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THÔNG TIN CÔNG TY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8"/>
          <w:szCs w:val="28"/>
          <w:rtl w:val="0"/>
        </w:rPr>
        <w:t xml:space="preserve">Tên công ty: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CÔNG TY TNHH TƯ VẤN KIẾN TRÚC VÀ XÂY DỰNG VACCO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Mã số thuế: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0900232081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Địa chỉ: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Thôn Gia cốc, Xã Gia Lâm, TP Hà Nội,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Giám đốc: Cao Bá Trung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Ngày cấp ĐKKD: </w:t>
        <w:tab/>
        <w:t xml:space="preserve">07/10/2004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Thông tư hạch toán: Thông tư 133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Ngày bắt đầu hạch toán: 01/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10/2025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Phương pháp tính giá xuất kho: Bình quân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Phương pháp tính khấu hao TSCĐ: Đường thẳng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Khai thuế: Phương pháp khấu trừ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Thuế quản lý: Thuế cơ sở 12 - TP Hà Nội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Công ty TNHH tư vấn kiến trúc và xây dựng Vacco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81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2f5496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9A3042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9A3042"/>
    <w:rPr>
      <w:rFonts w:asciiTheme="majorHAnsi" w:cstheme="majorBidi" w:eastAsiaTheme="majorEastAsia" w:hAnsiTheme="majorHAnsi"/>
      <w:b w:val="1"/>
      <w:bCs w:val="1"/>
      <w:color w:val="2f5496" w:themeColor="accent1" w:themeShade="0000BF"/>
      <w:sz w:val="28"/>
      <w:szCs w:val="28"/>
    </w:rPr>
  </w:style>
  <w:style w:type="character" w:styleId="Strong">
    <w:name w:val="Strong"/>
    <w:basedOn w:val="DefaultParagraphFont"/>
    <w:uiPriority w:val="22"/>
    <w:qFormat w:val="1"/>
    <w:rsid w:val="009A3042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zay0okziXsmFzjUxDET6dGfttQ==">CgMxLjA4AHIhMXFnYm5iZVJWUDNZbWNWUkxJYzJScDRuRXc5WTJmWkt3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2020-09-30T07:07:00Z</dcterms:created>
  <dc:creator>lam lu</dc:creator>
</cp:coreProperties>
</file>